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9B" w:rsidRDefault="00C33A9B" w:rsidP="00C33A9B">
      <w:pPr>
        <w:pStyle w:val="a4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p w:rsidR="00C33A9B" w:rsidRPr="00C33A9B" w:rsidRDefault="00C33A9B" w:rsidP="00C33A9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C33A9B">
        <w:rPr>
          <w:b/>
          <w:color w:val="000000"/>
          <w:sz w:val="20"/>
          <w:szCs w:val="20"/>
        </w:rPr>
        <w:t>Житие Преподобного Сергия Радонежского</w:t>
      </w:r>
      <w:r w:rsidR="00C87C79" w:rsidRPr="00C33A9B">
        <w:rPr>
          <w:b/>
          <w:color w:val="000000"/>
          <w:sz w:val="20"/>
          <w:szCs w:val="20"/>
        </w:rPr>
        <w:br/>
      </w:r>
    </w:p>
    <w:p w:rsidR="00203430" w:rsidRPr="00C33A9B" w:rsidRDefault="00203430" w:rsidP="00C33A9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3A9B">
        <w:rPr>
          <w:color w:val="000000"/>
          <w:sz w:val="20"/>
          <w:szCs w:val="20"/>
        </w:rPr>
        <w:t>Преподобный Сергий родился в Тверской земле, в годы княжения тверского князя Дмитрия, при митрополите Петре. Родители святого были людьми благородными и благоче</w:t>
      </w:r>
      <w:r w:rsidRPr="00C33A9B">
        <w:rPr>
          <w:color w:val="000000"/>
          <w:sz w:val="20"/>
          <w:szCs w:val="20"/>
        </w:rPr>
        <w:softHyphen/>
        <w:t>стивыми. Его отца звали Кириллом, а мать — Марией.</w:t>
      </w:r>
    </w:p>
    <w:p w:rsidR="00203430" w:rsidRPr="00C33A9B" w:rsidRDefault="00203430" w:rsidP="00C33A9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3A9B">
        <w:rPr>
          <w:color w:val="000000"/>
          <w:sz w:val="20"/>
          <w:szCs w:val="20"/>
        </w:rPr>
        <w:t>Младенец появился на свет здоровым. На сороковой день мальчика принесли в церковь, крестили и дали ему имя Варфоломей. Мальчик подрос, и его стали учить грамоте. У Варфоломея были два брата, Стефан и Пётр. Они быстро научились грамоте, а Варфоломей не мог. Он сильно печалился из-за этого.</w:t>
      </w:r>
    </w:p>
    <w:p w:rsidR="00203430" w:rsidRPr="00C33A9B" w:rsidRDefault="00203430" w:rsidP="00C33A9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3A9B">
        <w:rPr>
          <w:color w:val="000000"/>
          <w:sz w:val="20"/>
          <w:szCs w:val="20"/>
        </w:rPr>
        <w:t>Однажды отец послал Варфоломея искать лошадей. На поле под дубом мальчик увидел старца священника. Варфоломей рассказал священнику о своих неудачах в учёбе и попросил помолиться о нём. Старец дал отроку кусок просфоры и сказал, что отныне Варфоломей будет даже лучше знать грамоту, чем его братья и сверстники. Мальчик уговорил священника зайти к его родителям. Сначала старец пошёл в часовню, начал петь часы, а Варфоломею велел читать псалом. Неожиданно для себя отрок стал читать хорошо. Старец пошёл в дом, отведал пищи и предсказал Кириллу и Марии, что их сын будет велик перед Богом и людьми.</w:t>
      </w:r>
    </w:p>
    <w:p w:rsidR="00203430" w:rsidRPr="00C33A9B" w:rsidRDefault="00203430" w:rsidP="00C33A9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3A9B">
        <w:rPr>
          <w:color w:val="000000"/>
          <w:sz w:val="20"/>
          <w:szCs w:val="20"/>
        </w:rPr>
        <w:t>Через несколько лет Варфоломей начал строго поститься и молиться по ночам. Он не играл с другими детьми, а часто ходил в церковь и читал святые книги.</w:t>
      </w:r>
      <w:r w:rsidR="00C33A9B">
        <w:rPr>
          <w:color w:val="000000"/>
          <w:sz w:val="20"/>
          <w:szCs w:val="20"/>
        </w:rPr>
        <w:t xml:space="preserve"> </w:t>
      </w:r>
      <w:r w:rsidRPr="00C33A9B">
        <w:rPr>
          <w:color w:val="000000"/>
          <w:sz w:val="20"/>
          <w:szCs w:val="20"/>
        </w:rPr>
        <w:t>Через некоторое время и отец, и мать святого постриглись в монахи, и каждый ушёл в свой монастырь. Через несколько лет они умерли. Варфоломей похоронил родителей и почтил их память милостыней и молитвами.</w:t>
      </w:r>
    </w:p>
    <w:p w:rsidR="00203430" w:rsidRPr="00C33A9B" w:rsidRDefault="00203430" w:rsidP="00C33A9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33A9B">
        <w:rPr>
          <w:color w:val="000000"/>
          <w:sz w:val="20"/>
          <w:szCs w:val="20"/>
          <w:shd w:val="clear" w:color="auto" w:fill="FFFFFF"/>
        </w:rPr>
        <w:t>Отцовское наследство </w:t>
      </w:r>
      <w:r w:rsidRPr="00C33A9B">
        <w:rPr>
          <w:color w:val="000000"/>
          <w:sz w:val="20"/>
          <w:szCs w:val="20"/>
        </w:rPr>
        <w:t xml:space="preserve"> Варфоломей отдал младшему брату Петру, а себе не взял ничего. Жена старшего брата, Стефана, к этому времени умерла, и Стефан принял монашество в Покровском монастыре Хотькова.</w:t>
      </w:r>
    </w:p>
    <w:p w:rsidR="00203430" w:rsidRPr="00203430" w:rsidRDefault="00203430" w:rsidP="00C3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 просьбе Варфоломея Стефан пошёл с ним искать пустынное место. Они пришли в чащу леса. Там была и вода. Братья построили на этом месте хижину и срубили небольшую церковь, которую решили освятить во имя Святой Троицы. </w:t>
      </w:r>
      <w:r w:rsidRPr="00C33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Вскоре</w:t>
      </w: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Стефан не выдержал тяжелой жизни в лесу и ушёл в Москву, где поселился в Богоявленском монастыре. Варфоломей позвал к себе в пустыньку старца игумена Митрофана, который постриг его в монашество с наречением имени Сергий. В это время Сергию было немногим больше двадцати лет.</w:t>
      </w:r>
    </w:p>
    <w:p w:rsidR="00203430" w:rsidRPr="00203430" w:rsidRDefault="00203430" w:rsidP="00C3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Инок жил в пустыньке, трудился и молился. Иногда дикие звери приходили к хижине преподобного Сергия. Среди них был один медведь, для которого святой каждый день оставлял по куску хлеба. Посещения медведя продолжались более года.</w:t>
      </w:r>
    </w:p>
    <w:p w:rsidR="00203430" w:rsidRPr="00203430" w:rsidRDefault="00203430" w:rsidP="00C3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Некоторые монахи навещали Сергия и хотели поселиться вместе с ним, но святой не принимал их, ибо жизнь в пустыньке была очень трудна. Но всё же некоторые настаивали, и Сергий не стал прогонять их. Каждый из монахов построил себе келью, и стали они жить, во всём подражая преподобному. </w:t>
      </w:r>
    </w:p>
    <w:p w:rsidR="00203430" w:rsidRPr="00203430" w:rsidRDefault="00203430" w:rsidP="00C3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собралось двенадцать монахов, кельи обнесли тыном. Сергий неустанно служил братии: воду носил, дрова рубил, еду варил. А ночи проводил в молитвах.</w:t>
      </w:r>
    </w:p>
    <w:p w:rsidR="00203430" w:rsidRPr="00203430" w:rsidRDefault="00203430" w:rsidP="00C3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Сначала к монастырю не было даже хорошей дороги. Гораздо позже люди построили возле того места дома и села. А в первое время монахи терпели всякие лишения. Игумен Сергий всегда ходил в бедной, ветхой одежде. Братия роптала, что поблизости нет воды, и по молитве святого Сергия возник источник. Его вода исцеляла больных.</w:t>
      </w:r>
    </w:p>
    <w:p w:rsidR="00203430" w:rsidRPr="00203430" w:rsidRDefault="00203430" w:rsidP="00B47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благочестивый человек пришел в монастырь с больным сыном. Но принесённый в келью Сергия мальчик умер. Отец заплакал и пошёл за гробом, тело же ребёнка оставил в келье. Молитва Сергия совершила чудо: мальчик ожил. Преподобный повелел отцу младенца молчать об этом чуде, а поведал о нём ученик Сергия.</w:t>
      </w:r>
    </w:p>
    <w:p w:rsidR="00203430" w:rsidRPr="00203430" w:rsidRDefault="00203430" w:rsidP="00C3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 преподобному пришли греки, посланцы констан</w:t>
      </w: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польского патриарха. Патриарх советовал Сергию устроить </w:t>
      </w:r>
      <w:proofErr w:type="spellStart"/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общежительство</w:t>
      </w:r>
      <w:proofErr w:type="spellEnd"/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Русский митрополит поддержал эту мысль. Сергий так и сделал. Он дал каждому брату особое послушание. Обитель давала приют нищим и странникам.</w:t>
      </w:r>
    </w:p>
    <w:p w:rsidR="00203430" w:rsidRPr="00203430" w:rsidRDefault="00203430" w:rsidP="00C3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Пермский епископ Стефан очень любил Сергия. Направляясь в свою епархию, он шёл мимо Троицкого монастыря. Дорога пролегала далеко от обители, и Стефан просто поклонился в её сторону. Сергий в тот момент сидел за трапезой и, хотя не мог видеть Стефана, поклонился ему в ответ.</w:t>
      </w:r>
    </w:p>
    <w:p w:rsidR="00203430" w:rsidRPr="00203430" w:rsidRDefault="00203430" w:rsidP="00B47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Когда ордынский князь Мамай двинул войска на Русь, великий князь Дмитрий пришёл в монастырь к Сергию за благословением и советом — следует ли выступить против Мамая? Преподобный благословил князя на битву. Когда русские увидели татарское войско, то остановились в сомнении. Но в эту минуту появился гонец от Сергия со словами ободрения. Князь Дмитрий начал сражение и победил Мамая. А Сергий, находясь в монастыре, знал обо всём происходившем на поле битвы, словно был поблизости. Он предсказал победу Дмитрия и назвал по именам павших. Возвращаясь с победой, Дмитрий заехал к Сергию и благодарил его. В память об этой битве был построен Успенский монастырь, где стал игуменом ученик Сергия Савва. </w:t>
      </w:r>
    </w:p>
    <w:p w:rsidR="00203430" w:rsidRPr="00203430" w:rsidRDefault="00203430" w:rsidP="00C3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Однажды преподобному явилась Богородица с апостолами Петром и Иоанном. Она сказала, что не оставит Троицкой обители.</w:t>
      </w:r>
    </w:p>
    <w:p w:rsidR="00203430" w:rsidRPr="00203430" w:rsidRDefault="00203430" w:rsidP="00C3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Некий епископ из Царьграда пришёл увидеть Сергия. На самом деле он не верил, что Сергий действительно великий «светильник». Придя в монастырь, епископ ослеп, Сергий же исцелил его.</w:t>
      </w:r>
    </w:p>
    <w:p w:rsidR="00203430" w:rsidRPr="00203430" w:rsidRDefault="00203430" w:rsidP="00B47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Одного человека терзала тяжкая болезнь. Родные принесли его к преподобному, тот окропил его водой, помолился о нём, больной сразу же заснул и скоро выздоровел.</w:t>
      </w:r>
    </w:p>
    <w:p w:rsidR="00203430" w:rsidRPr="00203430" w:rsidRDefault="00203430" w:rsidP="00C33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 шесть месяцев предвидел преподобный свою кончину и поручил игуменство любимому ученику Никону. А сам начал безмолв</w:t>
      </w: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ствовать.</w:t>
      </w:r>
    </w:p>
    <w:p w:rsidR="00203430" w:rsidRPr="00203430" w:rsidRDefault="00203430" w:rsidP="00B474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 смертью Сергий поучал братию. А 25 сентября скончался. От его тела распространилось благоухание, а лицо было белым как снег. Сергий завещал похоронить его вне церкви, с прочими братьями. Но митрополит </w:t>
      </w:r>
      <w:proofErr w:type="spellStart"/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Киприан</w:t>
      </w:r>
      <w:proofErr w:type="spellEnd"/>
      <w:r w:rsidRPr="002034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благословил положить преподобного в церкви, с правой стороны. Множество народу из разных городов — князья, бояре, священники, иноки — пришли проводить святого Сергия.</w:t>
      </w:r>
    </w:p>
    <w:p w:rsidR="00B4743A" w:rsidRDefault="00C87C79" w:rsidP="00B474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A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</w:p>
    <w:p w:rsidR="00C62672" w:rsidRDefault="00C62672" w:rsidP="00B474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2672" w:rsidRDefault="00C62672" w:rsidP="00B474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2672" w:rsidRPr="00C62672" w:rsidRDefault="00C62672" w:rsidP="00C62672">
      <w:pPr>
        <w:spacing w:before="75" w:after="75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lang w:eastAsia="ru-RU"/>
        </w:rPr>
      </w:pPr>
      <w:r w:rsidRPr="00C62672">
        <w:rPr>
          <w:rFonts w:ascii="Times New Roman" w:eastAsia="Times New Roman" w:hAnsi="Times New Roman" w:cs="Times New Roman"/>
          <w:b/>
          <w:i/>
          <w:iCs/>
          <w:kern w:val="36"/>
          <w:lang w:eastAsia="ru-RU"/>
        </w:rPr>
        <w:t xml:space="preserve">Житие Стефана Пермского" </w:t>
      </w:r>
      <w:proofErr w:type="spellStart"/>
      <w:r w:rsidRPr="00C62672">
        <w:rPr>
          <w:rFonts w:ascii="Times New Roman" w:eastAsia="Times New Roman" w:hAnsi="Times New Roman" w:cs="Times New Roman"/>
          <w:b/>
          <w:i/>
          <w:iCs/>
          <w:kern w:val="36"/>
          <w:lang w:eastAsia="ru-RU"/>
        </w:rPr>
        <w:t>Епифания</w:t>
      </w:r>
      <w:proofErr w:type="spellEnd"/>
      <w:r w:rsidRPr="00C62672">
        <w:rPr>
          <w:rFonts w:ascii="Times New Roman" w:eastAsia="Times New Roman" w:hAnsi="Times New Roman" w:cs="Times New Roman"/>
          <w:b/>
          <w:i/>
          <w:iCs/>
          <w:kern w:val="36"/>
          <w:lang w:eastAsia="ru-RU"/>
        </w:rPr>
        <w:t xml:space="preserve"> Премудрого</w:t>
      </w:r>
    </w:p>
    <w:p w:rsidR="00C62672" w:rsidRPr="00C62672" w:rsidRDefault="00C62672" w:rsidP="00C62672">
      <w:pPr>
        <w:shd w:val="clear" w:color="auto" w:fill="FDFDFD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Епифаний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Премудрый о подвижнике Стефане сообщает, что родился он от благочестивых родителей, рано овладел грамотой, был великим книжником, изучил греческий язык. О манере чтения, которая была характерна для Стефана, агиограф говорит особо. Подвижник внимательно читал непонятные места, и до тех пор, пока ему не открывался смысл каждого стиха, не завершал прилежного занятия. Так ему удалось усвоить содержание всех заповедей и притч Священного Писания. Святой был не только великим аскетом, но и тружеником. Искусно, красиво и быстро он переписывал книги, выучил даже пермский язык и сочинил для не имевшего письменности пермского народа азбуку, перевел на этот язык русские книги. Свое жизненное предназначение ростовский инок видел в том, чтобы просветить язычников-пермяков (коми-зырян). С этой целью Стефан Пермский получил благословение в Москве у епископа Коломенского Герасима и отправился проповедовать. Стефан стал основателем Пермской церкви, но прежде ему пришлось столкнуться с враждебным отношением «некрещеных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пермян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. Центральной становится глава о «прении» Стефана с язычником-волхвом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Памом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62672" w:rsidRPr="00C62672" w:rsidRDefault="00C62672" w:rsidP="00C62672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Здесь с особой силой и выразительностью проявилось мастерство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Епифания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-агиографа. В первую очередь — в блестящем владении композиционными приемами организации произведения. Рассказу об испытании веры предшествует риторический диалог, словесное соревнование крещеных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пермян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волхва, упрекающего новообращенных христиан за то, что они отступили от заветов предков. Христиане-пермяки укоряют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Пама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, высмеивают его самонадеянность, отрицая веру в идолов, бесчувственных кумиров, которые не в состоянии сопротивляться силе спасительной проповеди. Своеобразная драматизация жития, динамичный обмен репликами — безусловное новаторство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Епифания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Премудрого. Здесь он, бесспорно, проявил себя и как мастер художественной детали. Так, например, пермяки замечают, что слуга Стефана, бывший язычник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Матфейка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, без всяких опасений забрал пелены (священные ризы идолов), </w:t>
      </w: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употребив их на портки, онучи и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ногавицы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, и износил их без всякого для себя вреда: идолы не могут мстить христианам.</w:t>
      </w:r>
    </w:p>
    <w:p w:rsidR="00C62672" w:rsidRPr="00C62672" w:rsidRDefault="00C62672" w:rsidP="00C62672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Наконец, сам святой испытывает неверного.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Пам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страшен для неокрепших духовно представителей новообращенного народа. Он действует силой обмана, ложных речей и даже прямого подкупа. После долгих прений, когда иссякли слова, волхв и православный проповедник вступают в открытое соревнование, испытание. Они намереваются вместе войти в пламя: тот, кто останется жив, засвидетельствует прилюдно свой дар чудотворения и истинность собственной веры. Решили также спуститься под лед реки Вычегды, а дело было зимой, пройти на глубине и вынырнуть в другом месте, где должна быть заранее пробита прорубь. Народ одобрил это решение.</w:t>
      </w:r>
    </w:p>
    <w:p w:rsidR="00C62672" w:rsidRPr="00C62672" w:rsidRDefault="00C62672" w:rsidP="00C62672">
      <w:pPr>
        <w:shd w:val="clear" w:color="auto" w:fill="FDFDFD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Однако в час испытания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Пам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проявил полное малодушие. Трижды призывал его народ войти в огонь, и трижды отказывался кудесник. То же произошло и у проруби на реке Вычегде.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Пам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вынужден был признать свое поражение. Победу Стефана Пермского он объясняет тем, что святой получил от колдунов особые знания, умение заговаривать ворожбой огонь и воду. Однако христиане опровергают слова неверного: способность творить чудеса и не бояться земных стихий Стефан Пермский получил от Бога. Зыряне требуют казнить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Пама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. Однако святой исповедник не хочет пролития крови. Стефан только берет у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Пама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обещание больше не вредить Церкви Христовой и не совращать православных. Кудесник подчиняется строгому требованию. Отныне ему запрещено появляться в христианских пределах и проповедовать язычество. Люди отпустили волхва, и тот «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искочи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от них, яко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елень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Епифаний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Премудрый в житии Стефана Пермского неоднократно подчеркивает, что исповедник утверждал христианство силою убеждения, личного примера. Однако просветитель проявлял и великую настойчивость, разрушая языческие капища и сокрушая кумиров, зырянских идолов. Проповедь Стефана возымела действие: из некрещеного народа зыряне стали верными христианами, а святого почитали как своего отца и благодетеля.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Другим подвигом Стефана становится его епископское служение в пермских пределах. Проповедник отправляется в Москву для того, чтобы получить высшую санкцию на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поставление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пермского владыки. Митрополит Пимен и собор архиереев, старцев, книжников и клириков выбирают епископом самого Стефана. </w:t>
      </w:r>
      <w:proofErr w:type="spellStart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Епифаний</w:t>
      </w:r>
      <w:proofErr w:type="spellEnd"/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Премудрый по этому поводу пространно говорит </w:t>
      </w: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 нравственных добродетелях подвижника, ведь тот не добивался высокого сана подкупами и посулами, не хитрил, не изворачивался, угождая сильным. Похвала Стефану Пермскому строится с использованием многочисленных повторов, синонимических рядов.</w:t>
      </w: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Каноны (правила), по которым пишутся жития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святых</w:t>
      </w: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Появление героя в семье благочестивых родителей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Строгая и праведная жизнь героя с ранних лет.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B8490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скушения и испытания, выпадающие герою. Рассказ о его подвигах.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Прижизненные чудеса.</w:t>
      </w: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Посмертное чудо. </w:t>
      </w:r>
    </w:p>
    <w:p w:rsidR="00C62672" w:rsidRPr="00C62672" w:rsidRDefault="00C62672" w:rsidP="00B474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Каноны (правила), по которым пишутся жития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святых</w:t>
      </w: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Появление героя в семье благочестивых родителей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Строгая и праведная жизнь героя с ранних лет.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B8490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скушения и испытания, выпадающие герою. Рассказ о его подвигах.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Прижизненные чудеса.</w:t>
      </w: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Посмертное чудо. </w:t>
      </w:r>
    </w:p>
    <w:p w:rsidR="00C62672" w:rsidRPr="00C62672" w:rsidRDefault="00C62672" w:rsidP="00C626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Каноны (правила), по которым пишутся жития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святых</w:t>
      </w: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Появление героя в семье благочестивых родителей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Строгая и праведная жизнь героя с ранних лет.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B8490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скушения и испытания, выпадающие герою. Рассказ о его подвигах.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Прижизненные чудеса.</w:t>
      </w: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Посмертное чудо. </w:t>
      </w:r>
    </w:p>
    <w:p w:rsidR="00C62672" w:rsidRDefault="00C62672" w:rsidP="00C626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2672" w:rsidRPr="00C62672" w:rsidRDefault="00C62672" w:rsidP="00C626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Каноны (правила), по которым пишутся жития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святых</w:t>
      </w: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Появление героя в семье благочестивых родителей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Строгая и праведная жизнь героя с ранних лет.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B8490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скушения и испытания, выпадающие герою. Рассказ о его подвигах.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Прижизненные чудеса.</w:t>
      </w: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Посмертное чудо. </w:t>
      </w:r>
    </w:p>
    <w:p w:rsidR="00C62672" w:rsidRPr="00C62672" w:rsidRDefault="00C62672" w:rsidP="00C626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Каноны (правила), по которым пишутся жития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святых</w:t>
      </w: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Появление героя в семье благочестивых родителей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Строгая и праведная жизнь героя с ранних лет.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B8490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скушения и испытания, выпадающие герою. Рассказ о его подвигах.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Прижизненные чудеса.</w:t>
      </w: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Посмертное чудо. </w:t>
      </w:r>
    </w:p>
    <w:p w:rsidR="00C62672" w:rsidRPr="00C62672" w:rsidRDefault="00C62672" w:rsidP="00C626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Каноны (правила), по которым пишутся жития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святых</w:t>
      </w:r>
      <w:r w:rsidRPr="00C6267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C62672">
        <w:rPr>
          <w:rFonts w:ascii="Times New Roman" w:eastAsia="Times New Roman" w:hAnsi="Times New Roman" w:cs="Times New Roman"/>
          <w:color w:val="000000"/>
          <w:lang w:eastAsia="ru-RU"/>
        </w:rPr>
        <w:t>Появление героя в семье благочестивых родителей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Строгая и праведная жизнь героя с ранних лет.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B8490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скушения и испытания, выпадающие герою. Рассказ о его подвигах.</w:t>
      </w:r>
    </w:p>
    <w:p w:rsid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Прижизненные чудеса.</w:t>
      </w:r>
    </w:p>
    <w:p w:rsidR="00C62672" w:rsidRPr="00C62672" w:rsidRDefault="00C62672" w:rsidP="00C62672">
      <w:pPr>
        <w:shd w:val="clear" w:color="auto" w:fill="FDFDFD"/>
        <w:spacing w:after="2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 Посмертное чудо. </w:t>
      </w:r>
    </w:p>
    <w:p w:rsidR="00C62672" w:rsidRPr="00C62672" w:rsidRDefault="00C62672" w:rsidP="00C626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43A" w:rsidRPr="00C62672" w:rsidRDefault="00B4743A" w:rsidP="00B474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743A" w:rsidRPr="00C62672" w:rsidRDefault="00B4743A" w:rsidP="00B474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4743A" w:rsidRPr="00C62672" w:rsidSect="00EF2B6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2A96"/>
    <w:multiLevelType w:val="hybridMultilevel"/>
    <w:tmpl w:val="3ACE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79"/>
    <w:rsid w:val="00203430"/>
    <w:rsid w:val="004A0557"/>
    <w:rsid w:val="00523F9F"/>
    <w:rsid w:val="00A664ED"/>
    <w:rsid w:val="00B4743A"/>
    <w:rsid w:val="00B8490D"/>
    <w:rsid w:val="00BB6493"/>
    <w:rsid w:val="00C33A9B"/>
    <w:rsid w:val="00C62672"/>
    <w:rsid w:val="00C87C79"/>
    <w:rsid w:val="00D247E0"/>
    <w:rsid w:val="00E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279FF-E21E-4BBA-8807-E4143557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4ED"/>
  </w:style>
  <w:style w:type="paragraph" w:styleId="1">
    <w:name w:val="heading 1"/>
    <w:basedOn w:val="a"/>
    <w:link w:val="10"/>
    <w:uiPriority w:val="9"/>
    <w:qFormat/>
    <w:rsid w:val="00C62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C79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8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8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7C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C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2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1103">
          <w:marLeft w:val="900"/>
          <w:marRight w:val="-30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72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432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  <w:div w:id="951325316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  <w:div w:id="1599097149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  <w:div w:id="1161236727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  <w:div w:id="1797678740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</w:divsChild>
    </w:div>
    <w:div w:id="2057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464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  <w:div w:id="2077581200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  <w:div w:id="1053504429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  <w:div w:id="2073455583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  <w:div w:id="2122989555">
          <w:marLeft w:val="0"/>
          <w:marRight w:val="0"/>
          <w:marTop w:val="0"/>
          <w:marBottom w:val="0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</w:divsChild>
    </w:div>
    <w:div w:id="2109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Технологический</dc:creator>
  <cp:keywords/>
  <dc:description/>
  <cp:lastModifiedBy>кабинет 26</cp:lastModifiedBy>
  <cp:revision>7</cp:revision>
  <cp:lastPrinted>2021-09-22T05:22:00Z</cp:lastPrinted>
  <dcterms:created xsi:type="dcterms:W3CDTF">2014-09-22T14:57:00Z</dcterms:created>
  <dcterms:modified xsi:type="dcterms:W3CDTF">2021-09-23T07:03:00Z</dcterms:modified>
</cp:coreProperties>
</file>