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83" w:rsidRDefault="00933683" w:rsidP="00B12E6E">
      <w:pPr>
        <w:spacing w:line="240" w:lineRule="auto"/>
        <w:ind w:firstLine="400"/>
        <w:jc w:val="center"/>
        <w:rPr>
          <w:rFonts w:ascii="Arial" w:eastAsia="Times New Roman" w:hAnsi="Arial" w:cs="Arial"/>
          <w:color w:val="152535"/>
          <w:sz w:val="48"/>
          <w:szCs w:val="48"/>
          <w:lang w:eastAsia="ru-RU"/>
        </w:rPr>
      </w:pPr>
    </w:p>
    <w:p w:rsidR="00933683" w:rsidRDefault="00933683" w:rsidP="00B12E6E">
      <w:pPr>
        <w:spacing w:line="240" w:lineRule="auto"/>
        <w:ind w:firstLine="400"/>
        <w:jc w:val="center"/>
        <w:rPr>
          <w:rFonts w:ascii="Arial" w:eastAsia="Times New Roman" w:hAnsi="Arial" w:cs="Arial"/>
          <w:color w:val="152535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52535"/>
          <w:sz w:val="48"/>
          <w:szCs w:val="48"/>
          <w:lang w:eastAsia="ru-RU"/>
        </w:rPr>
        <w:t>Хорхе Луис Борхес</w:t>
      </w:r>
    </w:p>
    <w:p w:rsidR="00B12E6E" w:rsidRPr="00B12E6E" w:rsidRDefault="00B12E6E" w:rsidP="00B12E6E">
      <w:pPr>
        <w:spacing w:line="240" w:lineRule="auto"/>
        <w:ind w:firstLine="400"/>
        <w:jc w:val="center"/>
        <w:rPr>
          <w:rFonts w:ascii="Arial" w:eastAsia="Times New Roman" w:hAnsi="Arial" w:cs="Arial"/>
          <w:color w:val="152535"/>
          <w:sz w:val="48"/>
          <w:szCs w:val="48"/>
          <w:lang w:eastAsia="ru-RU"/>
        </w:rPr>
      </w:pPr>
      <w:bookmarkStart w:id="0" w:name="_GoBack"/>
      <w:bookmarkEnd w:id="0"/>
      <w:r w:rsidRPr="00B12E6E">
        <w:rPr>
          <w:rFonts w:ascii="Arial" w:eastAsia="Times New Roman" w:hAnsi="Arial" w:cs="Arial"/>
          <w:color w:val="152535"/>
          <w:sz w:val="48"/>
          <w:szCs w:val="48"/>
          <w:lang w:eastAsia="ru-RU"/>
        </w:rPr>
        <w:t>Четыре цикла</w:t>
      </w: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Историй всего четыре. Одна, самая старая — об укрепленном городе, который штурмуют и обороняют герои. Защитники знают, что город обречен мечу и огню, а сопротивление бесполезно; самый прославленный из завоевателей, Ахилл, знает, что обречен погибнуть, не дожив до победы. Века принесли в сюжет элементы волшебства. Так, стали считать, что Елена, ради которой погибали армии, была прекрасным облаком, виденьем; призраком был и громадный пустотелый конь, укрывший ахейцев. Гомеру доведется пересказать эту легенду не первым; от поэта четырнадцатого века останется строка, пришедшая мне на память: «The borgh brittened and brent to brondes and askes» </w:t>
      </w:r>
      <w:hyperlink r:id="rId5" w:anchor="t1" w:history="1">
        <w:r w:rsidRPr="00B12E6E">
          <w:rPr>
            <w:rFonts w:ascii="Times" w:eastAsia="Times New Roman" w:hAnsi="Times" w:cs="Times"/>
            <w:i/>
            <w:iCs/>
            <w:color w:val="152535"/>
            <w:sz w:val="24"/>
            <w:szCs w:val="24"/>
            <w:bdr w:val="none" w:sz="0" w:space="0" w:color="auto" w:frame="1"/>
            <w:vertAlign w:val="superscript"/>
            <w:lang w:eastAsia="ru-RU"/>
          </w:rPr>
          <w:t>*1</w:t>
        </w:r>
      </w:hyperlink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; Данте Габриэль Россетти, вероятно, представит, что судьба Трои решилась уже в тот миг, когда Парис воспылал страстью к Елене; Йитс предпочтет мгновение, когда Леда сплетается с Богом, принявшим образ лебедя.</w:t>
      </w: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Вторая, связанная с первой, — о возвращении. Об Улиссе, после десяти лет скитаний по грозным морям и остановок на зачарованных островах приплывшем к родной Итаке, и о северных богах, вслед за уничтожением земли видящих, как она, зеленея и лучась, вновь восстает из моря, и находящих в траве шахматные фигуры, которыми сражались накануне.</w:t>
      </w: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Третья история — о поиске. Можно считать ее вариантом предыдущей. Это Ясон, плывущий за золотым руном, и тридцать персидских птиц, пересекающих горы и моря, чтобы увидеть лик своего бога — Симурга, который есть каждая из них и все они разом. В прошлом любое начинание завершалось удачей. Один герой похищал в итоге золотые яблоки, другому в итоге удавалось захватить Грааль. Теперь поиски обречены на провал. Капитан Ахав попадает в кита, но кит его все-таки уничтожает; героев Джеймса и Кафки может ждать только поражение. Мы так бедны отвагой и верой, что видим в счастливом конце лишь грубо сфабрикованное потворство массовым вкусам. Мы не способны верить в рай и еще меньше — в ад.</w:t>
      </w: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Последняя история — о самоубийстве бога. Атис во Фригии калечит и убивает себя; Один жертвует собой Одину, самому себе, девять дней вися на дереве, пригвожденный копьем; Христа распинают римские легионеры.</w:t>
      </w: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Историй всего четыре. И сколько бы времени нам ни осталось, мы будем пересказывать их — в том или ином виде.</w:t>
      </w:r>
    </w:p>
    <w:p w:rsidR="00B12E6E" w:rsidRPr="00B12E6E" w:rsidRDefault="00B12E6E" w:rsidP="00B12E6E">
      <w:pPr>
        <w:spacing w:after="0" w:line="240" w:lineRule="auto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--------------------------------------------------</w:t>
      </w:r>
    </w:p>
    <w:p w:rsidR="00B12E6E" w:rsidRPr="00B12E6E" w:rsidRDefault="00B12E6E" w:rsidP="00B12E6E">
      <w:pPr>
        <w:spacing w:after="0" w:line="240" w:lineRule="auto"/>
        <w:rPr>
          <w:rFonts w:ascii="Times" w:eastAsia="Times New Roman" w:hAnsi="Times" w:cs="Times"/>
          <w:color w:val="152535"/>
          <w:sz w:val="36"/>
          <w:szCs w:val="36"/>
          <w:lang w:eastAsia="ru-RU"/>
        </w:rPr>
      </w:pPr>
      <w:r w:rsidRPr="00B12E6E">
        <w:rPr>
          <w:rFonts w:ascii="Times" w:eastAsia="Times New Roman" w:hAnsi="Times" w:cs="Times"/>
          <w:color w:val="152535"/>
          <w:sz w:val="36"/>
          <w:szCs w:val="36"/>
          <w:lang w:eastAsia="ru-RU"/>
        </w:rPr>
        <w:t>Примечания</w:t>
      </w:r>
    </w:p>
    <w:p w:rsidR="00B12E6E" w:rsidRPr="00B12E6E" w:rsidRDefault="00B12E6E" w:rsidP="00B12E6E">
      <w:pPr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hyperlink r:id="rId6" w:anchor="f1" w:history="1">
        <w:r w:rsidRPr="00B12E6E">
          <w:rPr>
            <w:rFonts w:ascii="Times" w:eastAsia="Times New Roman" w:hAnsi="Times" w:cs="Times"/>
            <w:i/>
            <w:iCs/>
            <w:color w:val="152535"/>
            <w:sz w:val="24"/>
            <w:szCs w:val="24"/>
            <w:bdr w:val="none" w:sz="0" w:space="0" w:color="auto" w:frame="1"/>
            <w:vertAlign w:val="superscript"/>
            <w:lang w:eastAsia="ru-RU"/>
          </w:rPr>
          <w:t>*1</w:t>
        </w:r>
      </w:hyperlink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Эта строка на средневековом английском языке значит приблизительно следующее: «Крепость, павшая и стертая до пламени и пепла». Она — из замечательной аллитерационной поэмы «Сэр Гавейн и Зеленый Рыцарь», которая сохраняет первобытную музыку саксонской речи, хотя и создана через </w:t>
      </w:r>
      <w:r w:rsidRPr="00B12E6E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несколько веков после завоевания Англии под предводительством Вильяльма Незаконнорожденного.</w:t>
      </w:r>
    </w:p>
    <w:p w:rsidR="001433C0" w:rsidRDefault="00933683" w:rsidP="00B12E6E"/>
    <w:p w:rsidR="00B12E6E" w:rsidRDefault="00B12E6E" w:rsidP="00B12E6E"/>
    <w:p w:rsidR="00933683" w:rsidRDefault="00933683" w:rsidP="00B12E6E">
      <w:pPr>
        <w:shd w:val="clear" w:color="auto" w:fill="FFFFFF"/>
        <w:spacing w:after="300" w:line="45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92929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292929"/>
          <w:sz w:val="36"/>
          <w:szCs w:val="36"/>
          <w:lang w:eastAsia="ru-RU"/>
        </w:rPr>
        <w:t>Татьяна Толстая</w:t>
      </w:r>
    </w:p>
    <w:p w:rsidR="00B12E6E" w:rsidRPr="00B12E6E" w:rsidRDefault="00B12E6E" w:rsidP="00B12E6E">
      <w:pPr>
        <w:shd w:val="clear" w:color="auto" w:fill="FFFFFF"/>
        <w:spacing w:after="300" w:line="45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92929"/>
          <w:sz w:val="36"/>
          <w:szCs w:val="36"/>
          <w:lang w:eastAsia="ru-RU"/>
        </w:rPr>
      </w:pPr>
      <w:r w:rsidRPr="00B12E6E">
        <w:rPr>
          <w:rFonts w:ascii="Helvetica" w:eastAsia="Times New Roman" w:hAnsi="Helvetica" w:cs="Helvetica"/>
          <w:b/>
          <w:bCs/>
          <w:color w:val="292929"/>
          <w:sz w:val="36"/>
          <w:szCs w:val="36"/>
          <w:lang w:eastAsia="ru-RU"/>
        </w:rPr>
        <w:t>Белые цветы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Моя прабабушка Анастасия Романовна была красавицей. Высокая, с тонкой талией, с пышными волосами, с бело-розовой кожей — на нее оборачивались, про нее спрашивали: кто это? Она была известной в свое время писательницей и считала себя женщиной прогрессивной, передовой и гордилась тем, что принимала участие в революционной борьбе. Во время первой русской революции, в январе 1905 года, когда шли уличные бои, она устроила в своем богатом московском особняке лазарет для раненых. Не думаю, чтобы она сама бинтовала их раны и варила им еду; для этого, в конце концов, существовала прислуга.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Нет, прабабушка сама не обмывала раны, но борьбу с правительством поддерживала всем сердцем. За этот домашний лазарет ее арестовали, так что она три дня провела в тюрьме, какой повод для гордости! Она и гордилась. Вдобавок к тому, ей так шло белое кружевное платье и огромная как торт шляпа! Так что она ходила на всякие заседания литературных и философских кружков, и ею любовались и литераторы, и философы.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Осенью 1905 году в Россию приехал английский журналист Уильям Стэд (William Stead). Целью его приезда было примирить прогрессивное русское общество, — прогрессивное до исступления, до ненависти, до стадии терроризма, — с русским правительством, косным, монархическим, авторитарным. Он выступал в Москве, Петербурге, он поехал с лекциями по приволжским городам. Не надо злобы, не надо ненависти, — говорил Стэд. — Ничем хорошим это не кончится. Надо слушать друг друга, надо договариваться.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Анастасия Романовна была на одной из его лекций и внимательно, вся обратившись в слух, слушала его доводы. При всей своей ошеломительной красоте она была почти глухой, и ей приходилось очень сильно напрягаться и сосредотачиваться, чтобы расслышать слова.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Стэд заметил красавицу, пожиравшую его глазами. Никто еще так его не слушал, никто на него так не смотрел! После лекции он перехватил ее у выхода, схватил за руки: «Кто вы? Я хочу ваш портрет! Я хочу две-три строки, напишите мне! Скажите ваш адрес. И я хочу читать ваши книги!» — «Я их вам пришлю», — отвечала польщенная Анастасия.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На другой день он прислал ей огромный букет белых цветов: лилии, туберозы, гиацинты и орхидеи. «Дорогой и неожиданный друг мой! – писал он в сопроводительном письме. — Мы встретились случайно и разошлись, как корабли, </w:t>
      </w: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встретившиеся темной ночью в безграничном океане, — но я никогда не забуду отражения чудной души в Ваших глазах. Мне казалось, что я стою у самого алтаря святыни русской женственности. Храни Вас Господь и сделай меня достойным хранить это воспоминание.</w:t>
      </w: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  <w:t>Вы также были в тюрьме — мы оба принадлежим к великому братству заключенных. Но я знаю, я верю, что между нами не только эта связь.</w:t>
      </w: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  <w:t>Позвольте послать Вам цветы, данные мне вчера любящим другом — к Вам они пойдут уже с двойной данью любви».</w:t>
      </w:r>
    </w:p>
    <w:p w:rsidR="00B12E6E" w:rsidRPr="00B12E6E" w:rsidRDefault="00B12E6E" w:rsidP="00B12E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12E6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Анастасия Романовна была и смущена и растрогана письмом и цветами, но потом, за утренним кофе, она раскрыла утреннюю прогрессивную газету, где Стэда поливали грязью: он-де продался кровавому режиму, он провокатор, ему заплатили, он слуга тиранов. Позор! И Анастасия Романовна устыдилась своей минутной слабости, подошла к окну и выбросила цветы с двойной данью любви на улицу.</w:t>
      </w:r>
    </w:p>
    <w:p w:rsidR="00B12E6E" w:rsidRDefault="00B12E6E" w:rsidP="00B12E6E">
      <w:pPr>
        <w:pStyle w:val="topic-bodycontent-text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Прошел месяц. Мистер Стэд вернулся из поездки по русским городам, где он безуспешно пытался мирить интеллигенцию с правительством. Грустный и усталый, он пришел к Анастасии Романовне в дом. «Скажите, — спросил он через переводчицу, — почему вы обещали, но не прислали мне свои книги?» — «Потому что я печатаюсь в прогрессивных изданиях, а вы — в консервативной газете «Московские Ведомости!» — холодно отвечала глухая красавица. — «Мы встретились случайно, и нам не по пути!»</w:t>
      </w:r>
    </w:p>
    <w:p w:rsidR="00B12E6E" w:rsidRDefault="00B12E6E" w:rsidP="00B12E6E">
      <w:pPr>
        <w:pStyle w:val="tyzhum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«Мадам Крандиевская! Знайте, что каждый волос на вашей голове для меня дороже всех в мире прогрессивных и консервативных «Ведомостей» — крикнул Стэд в отчаянии и выбежал вон. Больше она его никогда не видела.</w:t>
      </w:r>
    </w:p>
    <w:p w:rsidR="00B12E6E" w:rsidRDefault="00B12E6E" w:rsidP="00B12E6E">
      <w:pPr>
        <w:pStyle w:val="topic-bodycontent-text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Прошло семь лет, и в апреле 1912 года Анастасия Романовна, уже немного потускневшая и пережившая много жизненных драм, вновь, как и каждое утро, развернула газеты. В тот день сообщалось про гибель «Титаника». Она пробежала глазами по списку пассажиров, погибших вместе с кораблем; конечно, там не могло быть знакомых.. О ужас, в списке было имя Вильяма Стэда. Стэд направлялся на мирную конференцию в Америке, чтобы обсудить прекращение всех войн: ведь разумному человеку понятно, что войны – это анахронизм, что войн больше быть не должно, вот только надо хорошенько это обсудить… «Мы разошлись, как корабли, встретившиеся темной ночью в безграничном океане», — вспомнила она и заплакала. Зачем она оттолкнула хорошего человека? Ведь он хотел только мира, любви и понимания. И она села и написала заметку о своей встрече со Стэдом в газету. Совесть грызла ей душу.</w:t>
      </w:r>
    </w:p>
    <w:p w:rsidR="00B12E6E" w:rsidRDefault="00B12E6E" w:rsidP="00B12E6E">
      <w:pPr>
        <w:pStyle w:val="xuusd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 xml:space="preserve">Через два года началась Первая Мировая война. В России она переросла в революцию. Сначала была Февральская, свергнувшая так называемый кровавый царский режим, а потом и Октябрьскую, установившая новый режим, гораздо более кровавый. Переворот 1917 года перерос в гражданскую войну, продолжавшуюся несколько лет. Для нашей семьи это означало побег из Москвы, сначала на юг, а потом и за границу; моего двухлетнего отца на последнем пароходе увезли из Одессы в эмиграцию. Анастасия Романовна осталась в Москве. </w:t>
      </w:r>
      <w:r>
        <w:rPr>
          <w:color w:val="292929"/>
          <w:sz w:val="26"/>
          <w:szCs w:val="26"/>
        </w:rPr>
        <w:lastRenderedPageBreak/>
        <w:t>Есть было нечего, греться нечем, люди спали не снимая одежды и топили печку чем могли. В квартире поселились чужие люди — это называлось уплотнение. Анастасия Романовна могла устроить у себя дома лазарет для революционеров, но когда они насильно въехали в ее квартиру, ей это не понравилось. Однажды она еле успела вовремя выхватить из чьих-то рук газету с ее статьей о Стэде: революционер разворошил архив и хотел растопить газетой печку. «Темной ночью в безграничном океане», — думала бывшая красавица и опять плакала.</w:t>
      </w:r>
    </w:p>
    <w:p w:rsidR="00B12E6E" w:rsidRDefault="00B12E6E" w:rsidP="00B12E6E">
      <w:pPr>
        <w:pStyle w:val="topic-bodycontent-text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Больше она в следующие десять лет не плакала. Особняка у нее давно уже не было, а на кухне в ее квартире хозяйничали чужие люди; шляпу и платья она продала за бесценок и покупала на вырученные деньги муку у повара того ресторана,  где когда-то в этой шляпе блистала; литераторов и философов, среди которых она блистала, сослали в Сибирь, а тем, кому повезло, выслали за границу; и единственные белые цветы в ее жизни были те, что она положила на могилу мужа.</w:t>
      </w:r>
    </w:p>
    <w:p w:rsidR="00B12E6E" w:rsidRDefault="00B12E6E" w:rsidP="00B12E6E">
      <w:pPr>
        <w:pStyle w:val="eolte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Русский поэт Александр Блок откликнулся на гибель «Титаника» странными, почти одобрительными словами. «Жив еще океан», — злорадно написал он в записной книжке. Для Блока современная цивилизация фальшива, удушлива, лжива насквозь, и он желает ей гибели от вольной стихии. Океан, непредсказуемый и темный, с его ужасными глубинами, символизирует здесь для него эту стихию: и революцию, в которой поэт, как и многие его современники, видели очищающее, освобождающее начало, и звериную, древнюю, свободную природу, которая должна вырваться наружу. «Титаник» же, самодовольный, якобы непотопляемый корабль, полный сытых людей, гуляющих над пучиной по мягким коврам, под огнями электрических ламп, сытно едящих, вкусно пьющих, — «Титаник» являл собой образ цивилизации.</w:t>
      </w:r>
    </w:p>
    <w:p w:rsidR="00B12E6E" w:rsidRDefault="00B12E6E" w:rsidP="00B12E6E">
      <w:pPr>
        <w:pStyle w:val="csumq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Как раз тогда, когда европейская цивилизация достигла, казалось бы, высшей точки развития, когда прогресс, пар, телефон, электричество, о боже мой, даже ведь и самолеты! — все сулило неслыханный расцвет и окончательную победу человека над природой, — тогда все и рассыпалось, тогда звериное безумие и охватило народы, и началась великая Мировая Война, и стихия поглотила всех, и миропорядок рухнул, и мир никогда уже не был прежним.</w:t>
      </w:r>
    </w:p>
    <w:p w:rsidR="00B12E6E" w:rsidRDefault="00B12E6E" w:rsidP="00B12E6E">
      <w:pPr>
        <w:pStyle w:val="qmkc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Так же чувствовали если и не многие, то самые чуткие. «Титаник» был словно бы знамением, предвещавшим конец мира, каким его знали современники. Маленькая оплошность… странная случайность… Пробоина в днище, в сущности царапина… Выстрел в Сараеве, что такого, можно подумать, впервые недовольный националист стреляет в правителя… Казалось, все могло обойтись, ведь главное — вера в разум и стремление к добру. Вот и Вильям Стэд плыл на корабле не куда-нибудь, а в Америку, на конференцию, посвященную окончательному прекращению всех и всяческих войн навсегда. И Анастасия Романовна помогала революционерам, желавшим счастья и добра для всего человечества.</w:t>
      </w:r>
    </w:p>
    <w:p w:rsidR="00B12E6E" w:rsidRDefault="00B12E6E" w:rsidP="00B12E6E">
      <w:pPr>
        <w:pStyle w:val="topic-bodycontent-text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Консерватор хотел счастья консервативного, революционер — революционного; пришел Океан, вырвалась наружу стихия —и поглотила их всех.</w:t>
      </w:r>
    </w:p>
    <w:p w:rsidR="00B12E6E" w:rsidRDefault="00B12E6E" w:rsidP="00B12E6E"/>
    <w:sectPr w:rsidR="00B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17"/>
    <w:rsid w:val="001E2617"/>
    <w:rsid w:val="00386F02"/>
    <w:rsid w:val="00933683"/>
    <w:rsid w:val="00B12E6E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2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ic-bodycontent-text">
    <w:name w:val="topic-body__content-text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laf">
    <w:name w:val="llaf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jce">
    <w:name w:val="sqjce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ys">
    <w:name w:val="ndys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zhum">
    <w:name w:val="tyzhum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uusd">
    <w:name w:val="xuusd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olte">
    <w:name w:val="eolte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umq">
    <w:name w:val="csumq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mkc">
    <w:name w:val="qmkc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2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ic-bodycontent-text">
    <w:name w:val="topic-body__content-text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laf">
    <w:name w:val="llaf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jce">
    <w:name w:val="sqjce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ys">
    <w:name w:val="ndys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zhum">
    <w:name w:val="tyzhum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uusd">
    <w:name w:val="xuusd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olte">
    <w:name w:val="eolte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umq">
    <w:name w:val="csumq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mkc">
    <w:name w:val="qmkc"/>
    <w:basedOn w:val="a"/>
    <w:rsid w:val="00B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8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6905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880">
              <w:marLeft w:val="0"/>
              <w:marRight w:val="0"/>
              <w:marTop w:val="225"/>
              <w:marBottom w:val="0"/>
              <w:divBdr>
                <w:top w:val="single" w:sz="6" w:space="0" w:color="4050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ann.ru/text/chetyre-tsikla-9220" TargetMode="External"/><Relationship Id="rId5" Type="http://schemas.openxmlformats.org/officeDocument/2006/relationships/hyperlink" Target="http://www.serann.ru/text/chetyre-tsikla-9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2022-01-14T17:53:00Z</dcterms:created>
  <dcterms:modified xsi:type="dcterms:W3CDTF">2022-01-14T18:10:00Z</dcterms:modified>
</cp:coreProperties>
</file>